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8C" w:rsidRDefault="0007468C" w:rsidP="0007468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87D8BE2" wp14:editId="736C366A">
            <wp:extent cx="581025" cy="638175"/>
            <wp:effectExtent l="0" t="0" r="9525" b="9525"/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8C" w:rsidRDefault="0007468C" w:rsidP="00074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7468C" w:rsidRDefault="0007468C" w:rsidP="00074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07468C" w:rsidRDefault="0007468C" w:rsidP="000746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07468C" w:rsidRDefault="0007468C" w:rsidP="0007468C">
      <w:pPr>
        <w:pStyle w:val="3"/>
        <w:rPr>
          <w:sz w:val="28"/>
          <w:szCs w:val="28"/>
        </w:rPr>
      </w:pPr>
    </w:p>
    <w:p w:rsidR="0007468C" w:rsidRDefault="0007468C" w:rsidP="0007468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07468C" w:rsidRDefault="0007468C" w:rsidP="0007468C">
      <w:pPr>
        <w:jc w:val="center"/>
        <w:rPr>
          <w:sz w:val="28"/>
          <w:szCs w:val="28"/>
        </w:rPr>
      </w:pPr>
    </w:p>
    <w:p w:rsidR="0007468C" w:rsidRDefault="0007468C" w:rsidP="0007468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7468C" w:rsidRDefault="0007468C" w:rsidP="0007468C"/>
    <w:p w:rsidR="0007468C" w:rsidRDefault="0007468C" w:rsidP="0007468C"/>
    <w:p w:rsidR="0007468C" w:rsidRDefault="0007468C" w:rsidP="0007468C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06 ноября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№74</w:t>
      </w:r>
    </w:p>
    <w:p w:rsidR="0007468C" w:rsidRDefault="0007468C" w:rsidP="0007468C">
      <w:pPr>
        <w:pStyle w:val="5"/>
        <w:jc w:val="center"/>
        <w:rPr>
          <w:b w:val="0"/>
          <w:sz w:val="28"/>
          <w:szCs w:val="28"/>
        </w:rPr>
      </w:pPr>
    </w:p>
    <w:p w:rsidR="0007468C" w:rsidRDefault="0007468C" w:rsidP="0007468C">
      <w:pPr>
        <w:jc w:val="center"/>
      </w:pPr>
      <w:r>
        <w:t>Ханты-Мансийск</w:t>
      </w:r>
    </w:p>
    <w:p w:rsidR="0007468C" w:rsidRDefault="0007468C" w:rsidP="0007468C"/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Порядке размещения сведений </w:t>
      </w:r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доходах,  расходах, об имуществе</w:t>
      </w:r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обязательствах </w:t>
      </w:r>
      <w:proofErr w:type="gramStart"/>
      <w:r>
        <w:rPr>
          <w:sz w:val="28"/>
          <w:szCs w:val="28"/>
        </w:rPr>
        <w:t>имущественного</w:t>
      </w:r>
      <w:proofErr w:type="gramEnd"/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характера лиц, замещающих должности </w:t>
      </w:r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муниципальной службы  в Думе города</w:t>
      </w:r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Ханты-Мансийска, Счетной палате</w:t>
      </w:r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города Ханты-Мансийска,  и членов</w:t>
      </w:r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их семей на </w:t>
      </w:r>
      <w:proofErr w:type="gramStart"/>
      <w:r>
        <w:rPr>
          <w:sz w:val="28"/>
          <w:szCs w:val="28"/>
        </w:rPr>
        <w:t>официальном</w:t>
      </w:r>
      <w:proofErr w:type="gramEnd"/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портале</w:t>
      </w:r>
      <w:proofErr w:type="gramEnd"/>
      <w:r>
        <w:rPr>
          <w:sz w:val="28"/>
          <w:szCs w:val="28"/>
        </w:rPr>
        <w:t xml:space="preserve"> органов</w:t>
      </w:r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местного самоуправления города</w:t>
      </w:r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 и предоставления </w:t>
      </w:r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этих сведений </w:t>
      </w:r>
      <w:proofErr w:type="gramStart"/>
      <w:r>
        <w:rPr>
          <w:sz w:val="28"/>
          <w:szCs w:val="28"/>
        </w:rPr>
        <w:t>общероссийским</w:t>
      </w:r>
      <w:proofErr w:type="gramEnd"/>
      <w:r>
        <w:rPr>
          <w:sz w:val="28"/>
          <w:szCs w:val="28"/>
        </w:rPr>
        <w:t>,</w:t>
      </w:r>
    </w:p>
    <w:p w:rsidR="00260315" w:rsidRDefault="006B6811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окружным </w:t>
      </w:r>
      <w:r w:rsidR="00260315">
        <w:rPr>
          <w:sz w:val="28"/>
          <w:szCs w:val="28"/>
        </w:rPr>
        <w:t xml:space="preserve"> и городским средствам</w:t>
      </w:r>
    </w:p>
    <w:p w:rsidR="00260315" w:rsidRDefault="00260315" w:rsidP="002603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массовой информации для опубликования</w:t>
      </w:r>
    </w:p>
    <w:p w:rsidR="00260315" w:rsidRDefault="00260315" w:rsidP="00260315">
      <w:pPr>
        <w:pBdr>
          <w:top w:val="single" w:sz="6" w:space="1" w:color="auto"/>
        </w:pBdr>
        <w:rPr>
          <w:vanish/>
          <w:sz w:val="28"/>
          <w:szCs w:val="28"/>
        </w:rPr>
      </w:pPr>
      <w:r>
        <w:rPr>
          <w:vanish/>
          <w:sz w:val="28"/>
          <w:szCs w:val="28"/>
        </w:rPr>
        <w:t>Конец формы</w:t>
      </w:r>
    </w:p>
    <w:p w:rsidR="00260315" w:rsidRDefault="00260315" w:rsidP="00260315">
      <w:pPr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:rsidR="00260315" w:rsidRDefault="00260315" w:rsidP="00260315">
      <w:pPr>
        <w:autoSpaceDE w:val="0"/>
        <w:autoSpaceDN w:val="0"/>
        <w:adjustRightInd w:val="0"/>
        <w:ind w:firstLine="720"/>
        <w:jc w:val="both"/>
        <w:rPr>
          <w:color w:val="999999"/>
          <w:sz w:val="20"/>
          <w:szCs w:val="20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руководствуясь Указом Президента Российской Федерации от </w:t>
      </w:r>
      <w:r w:rsidR="00FD7E4E">
        <w:rPr>
          <w:sz w:val="28"/>
          <w:szCs w:val="28"/>
        </w:rPr>
        <w:t>0</w:t>
      </w:r>
      <w:r>
        <w:rPr>
          <w:sz w:val="28"/>
          <w:szCs w:val="28"/>
        </w:rPr>
        <w:t>8 июля 2013 года № 613 «Вопросы противодействия коррупции», постановлением Губернатора Ханты-Мансийского автономного округа-Югры</w:t>
      </w:r>
      <w:r w:rsidR="00FD7E4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</w:t>
      </w:r>
      <w:proofErr w:type="gramEnd"/>
      <w:r>
        <w:rPr>
          <w:sz w:val="28"/>
          <w:szCs w:val="28"/>
        </w:rPr>
        <w:t xml:space="preserve"> едином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государственных органов Ханты-Мансийского автономного округа-Югры и предоставления этих сведений общероссийским и окружным  средствам массовой информации для опубликования», руководствуясь статьей 70 Устава города Ханты-Мансийска,</w:t>
      </w:r>
    </w:p>
    <w:p w:rsidR="00260315" w:rsidRPr="00FD7E4E" w:rsidRDefault="00FD7E4E" w:rsidP="00FD7E4E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0315" w:rsidRPr="00FD7E4E">
        <w:rPr>
          <w:sz w:val="28"/>
          <w:szCs w:val="28"/>
        </w:rPr>
        <w:t>Утвердить:</w:t>
      </w:r>
    </w:p>
    <w:p w:rsidR="00260315" w:rsidRDefault="00FD7E4E" w:rsidP="00260315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260315">
        <w:rPr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Думе города Ханты-Мансийска, Счетной палате города </w:t>
      </w:r>
      <w:r w:rsidR="00260315">
        <w:rPr>
          <w:sz w:val="28"/>
          <w:szCs w:val="28"/>
        </w:rPr>
        <w:lastRenderedPageBreak/>
        <w:t>Ханты-Мансийска, и членов их семей на официальном информационном портале органов местного самоуправления города Ханты-Мансийска и предоставления этих св</w:t>
      </w:r>
      <w:r w:rsidR="006B6811">
        <w:rPr>
          <w:sz w:val="28"/>
          <w:szCs w:val="28"/>
        </w:rPr>
        <w:t>едений общероссийским, окружным</w:t>
      </w:r>
      <w:r w:rsidR="00260315">
        <w:rPr>
          <w:sz w:val="28"/>
          <w:szCs w:val="28"/>
        </w:rPr>
        <w:t xml:space="preserve"> и городским средствам массовой информации для опубликования согласно приложению 1 к настоящему постановлению.</w:t>
      </w:r>
      <w:proofErr w:type="gramEnd"/>
    </w:p>
    <w:p w:rsidR="00260315" w:rsidRDefault="00FD7E4E" w:rsidP="0026031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60315">
        <w:rPr>
          <w:sz w:val="28"/>
          <w:szCs w:val="28"/>
        </w:rPr>
        <w:t xml:space="preserve">Форму размещения сведений о доходах, расходах, об имуществе </w:t>
      </w:r>
      <w:r w:rsidR="004E76B7">
        <w:rPr>
          <w:sz w:val="28"/>
          <w:szCs w:val="28"/>
        </w:rPr>
        <w:t xml:space="preserve">                   </w:t>
      </w:r>
      <w:r w:rsidR="00260315">
        <w:rPr>
          <w:sz w:val="28"/>
          <w:szCs w:val="28"/>
        </w:rPr>
        <w:t>и обязательствах имущественного характера лиц, замещающих должности муниципальной службы в Думе города Ханты-Мансийска, Счетной палате города Ханты-Мансийска, и членов их семей на официальном информационном портале органов местного самоуправления города Ханты-Мансийска согласно приложению 2 к настоящему постановлению.</w:t>
      </w:r>
    </w:p>
    <w:p w:rsidR="00260315" w:rsidRDefault="00FD7E4E" w:rsidP="0026031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</w:t>
      </w:r>
      <w:r w:rsidR="00260315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260315" w:rsidRDefault="00260315" w:rsidP="002603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468C" w:rsidRDefault="0007468C" w:rsidP="0007468C">
      <w:pPr>
        <w:rPr>
          <w:sz w:val="28"/>
          <w:szCs w:val="28"/>
        </w:rPr>
      </w:pPr>
    </w:p>
    <w:p w:rsidR="0007468C" w:rsidRDefault="0007468C" w:rsidP="0007468C">
      <w:pPr>
        <w:tabs>
          <w:tab w:val="left" w:pos="142"/>
        </w:tabs>
        <w:rPr>
          <w:sz w:val="28"/>
          <w:szCs w:val="28"/>
        </w:rPr>
      </w:pPr>
    </w:p>
    <w:p w:rsidR="0007468C" w:rsidRDefault="0007468C" w:rsidP="0007468C">
      <w:pPr>
        <w:jc w:val="both"/>
        <w:rPr>
          <w:sz w:val="28"/>
          <w:szCs w:val="28"/>
        </w:rPr>
      </w:pPr>
    </w:p>
    <w:p w:rsidR="0007468C" w:rsidRDefault="0007468C" w:rsidP="0007468C">
      <w:pPr>
        <w:jc w:val="both"/>
        <w:rPr>
          <w:sz w:val="28"/>
          <w:szCs w:val="28"/>
        </w:rPr>
      </w:pPr>
    </w:p>
    <w:p w:rsidR="0007468C" w:rsidRDefault="0007468C" w:rsidP="0007468C">
      <w:pPr>
        <w:jc w:val="both"/>
        <w:rPr>
          <w:sz w:val="28"/>
          <w:szCs w:val="28"/>
        </w:rPr>
      </w:pPr>
    </w:p>
    <w:p w:rsidR="0007468C" w:rsidRDefault="0007468C" w:rsidP="0007468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07468C" w:rsidRDefault="0007468C" w:rsidP="000746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07468C">
      <w:pPr>
        <w:ind w:firstLine="708"/>
        <w:rPr>
          <w:sz w:val="28"/>
          <w:szCs w:val="28"/>
        </w:rPr>
      </w:pPr>
    </w:p>
    <w:p w:rsidR="00F530A1" w:rsidRDefault="00F530A1" w:rsidP="00F530A1">
      <w:pPr>
        <w:pStyle w:val="ConsPlusNormal"/>
        <w:ind w:left="778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1</w:t>
      </w:r>
    </w:p>
    <w:p w:rsidR="00F530A1" w:rsidRDefault="00F530A1" w:rsidP="00F530A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F530A1" w:rsidRDefault="00F530A1" w:rsidP="00F530A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F530A1" w:rsidRDefault="00F530A1" w:rsidP="00F530A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от 06 ноября  2013 года  №74</w:t>
      </w:r>
    </w:p>
    <w:p w:rsidR="00F530A1" w:rsidRDefault="00F530A1" w:rsidP="0007468C">
      <w:pPr>
        <w:ind w:firstLine="708"/>
        <w:rPr>
          <w:sz w:val="28"/>
          <w:szCs w:val="28"/>
        </w:rPr>
      </w:pPr>
    </w:p>
    <w:p w:rsidR="00FD7E4E" w:rsidRDefault="00FD7E4E" w:rsidP="0007468C">
      <w:pPr>
        <w:ind w:firstLine="708"/>
        <w:rPr>
          <w:sz w:val="28"/>
          <w:szCs w:val="28"/>
        </w:rPr>
      </w:pPr>
    </w:p>
    <w:p w:rsidR="004E76B7" w:rsidRDefault="004E76B7" w:rsidP="004E76B7">
      <w:pPr>
        <w:widowControl w:val="0"/>
        <w:autoSpaceDE w:val="0"/>
        <w:autoSpaceDN w:val="0"/>
        <w:adjustRightInd w:val="0"/>
        <w:jc w:val="center"/>
        <w:rPr>
          <w:bCs/>
          <w:smallCaps/>
          <w:sz w:val="28"/>
          <w:szCs w:val="28"/>
        </w:rPr>
      </w:pPr>
      <w:r>
        <w:rPr>
          <w:bCs/>
          <w:smallCaps/>
          <w:sz w:val="28"/>
          <w:szCs w:val="28"/>
        </w:rPr>
        <w:t>ПОРЯДОК</w:t>
      </w:r>
    </w:p>
    <w:p w:rsidR="004E76B7" w:rsidRDefault="004E76B7" w:rsidP="004E76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сведений о доходах, расходах, об имуществе и               обязательствах имущественного характера лиц, замещающих должности муниципальной службы в Думе города Ханты-Мансийска, Счетной палате города Ханты-Мансийска, и членов их семей на официальном информационном портале органов местного самоуправления города Ханты-Мансийска и предоставления этих сведений общероссийским, окружным, и городским средствам массовой информации для опубликования</w:t>
      </w:r>
    </w:p>
    <w:p w:rsidR="004E76B7" w:rsidRDefault="004E76B7" w:rsidP="004E76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Порядок)</w:t>
      </w:r>
    </w:p>
    <w:p w:rsidR="004E76B7" w:rsidRDefault="004E76B7" w:rsidP="004E76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1.Настоящим Порядком устанавливается обязанность управления кадровой работы и муниципальной службы аппарата Думы города Ханты-Мансийска                   по размещению сведений о доходах, расходах, об имуществе и обязательствах имущественного характера лиц, замещающих должности муниципальной службы в Думе города Ханты-Мансийска, Счетной палате города Ханты-Мансийска, отнесенных к высшей группе и учреждаемых для выполнения функции «руководитель» (далее - муниципальные служащие), и членов их семей                          на официальном информационном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портале</w:t>
      </w:r>
      <w:proofErr w:type="gramEnd"/>
      <w:r>
        <w:rPr>
          <w:sz w:val="28"/>
          <w:szCs w:val="28"/>
        </w:rPr>
        <w:t xml:space="preserve"> органов местного самоуправления города Ханты-Мансийска (далее - официальный информационный портал),                      а также по предоставлению этих сведений общероссийским, окружным                             и городским средствам массовой информации для опубликования в связи с их запросами.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9"/>
      <w:bookmarkEnd w:id="0"/>
      <w:r>
        <w:rPr>
          <w:sz w:val="28"/>
          <w:szCs w:val="28"/>
        </w:rPr>
        <w:t>2.На официальном информационном портале размещаются, общероссийским, окружным и городским средствам массовой информации предоставляются для опубликования следующие сведения о доходах, расходах, об имуществе                           и обязательствах имущественного характера муниципального служащего, его супруги (супруга) и несовершеннолетних детей: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еречень транспортных средств с указанием вида и марки, принадлежащих на праве собственности муниципальному служащему, его супруге (супругу)                            и несовершеннолетним детям;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екларированный годовой доход муниципального служащего, его супруги (супруга) и несовершеннолетних детей;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              </w:t>
      </w:r>
      <w:r>
        <w:rPr>
          <w:sz w:val="28"/>
          <w:szCs w:val="28"/>
        </w:rPr>
        <w:lastRenderedPageBreak/>
        <w:t>в уставных (складочных) капиталах организаций), если сумма сделки превышает общий доход муниципального служащего, его супруги (супруга) (за исключением несовершеннолетних детей) за три последних года, предшествующих совершению сделки.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информационном портале                          и представляемых общероссийским, окружным и городским средствам массовой информации для опубликования сведениях о доходах, расходах, об имуществе                и обязательствах имущественного характера запрещается указывать: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ные сведения (кроме указанных в </w:t>
      </w:r>
      <w:hyperlink r:id="rId7" w:anchor="Par49" w:history="1">
        <w:r w:rsidRPr="004E76B7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2</w:t>
        </w:r>
      </w:hyperlink>
      <w:r w:rsidRPr="004E76B7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Порядка)                         о доходах муниципального служащего, его супруги (супруга)                                   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ерсональные данные супруги (супруга), детей и иных членов семьи муниципального служащего;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4E76B7" w:rsidRP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 официальном информационном портале размещаются </w:t>
      </w:r>
      <w:hyperlink r:id="rId8" w:anchor="Par78" w:history="1">
        <w:r w:rsidRPr="004E76B7">
          <w:rPr>
            <w:rStyle w:val="a7"/>
            <w:rFonts w:eastAsia="Arial Unicode MS"/>
            <w:color w:val="auto"/>
            <w:sz w:val="28"/>
            <w:szCs w:val="28"/>
            <w:u w:val="none"/>
          </w:rPr>
          <w:t>сведения</w:t>
        </w:r>
      </w:hyperlink>
      <w:r w:rsidRPr="004E76B7">
        <w:rPr>
          <w:sz w:val="28"/>
          <w:szCs w:val="28"/>
        </w:rPr>
        <w:t xml:space="preserve">                          о доходах, расходах, об имуществе и обязательствах имущественного характера по форме, утвержденной настоящим постановлением.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Pr="004E76B7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anchor="Par49" w:history="1">
        <w:r w:rsidRPr="004E76B7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2</w:t>
        </w:r>
      </w:hyperlink>
      <w:r w:rsidRPr="004E76B7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за весь период замещения муниципальными служащими (за исключением их супруг (супругов) и несовершеннолетних детей) должностей, замещение которых влечет за собой размещение их сведений о доходах, расходах, об имуществе                              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>
        <w:rPr>
          <w:sz w:val="28"/>
          <w:szCs w:val="28"/>
        </w:rPr>
        <w:t xml:space="preserve"> характера их супруг (супругов) и несовершеннолетних детей находятся на официальном информационном портале и ежегодно обновляются в течение 14 рабочих дней                   со дня истечения срока, установленного для их подачи.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6.Управление кадровой работы и муниципальной службы аппарата Думы города Ханты-Мансийска: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случае поступления сведений о расходах муниципальных служащих,                    а также о расходах их супруг (супругов) и несовершеннолетних детей после истечения срока, установленного для их размещения на официальном информационном портале, указанные сведения размещает в течение трех рабочих дней со дня их поступления;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течение трех рабочих дней со дня поступления запроса                                        </w:t>
      </w:r>
      <w:r>
        <w:rPr>
          <w:sz w:val="28"/>
          <w:szCs w:val="28"/>
        </w:rPr>
        <w:lastRenderedPageBreak/>
        <w:t>от общероссийского, окружного и (или) городского средства массовой информации сообщает о нем муниципальному служащему, в отношении которого поступил запрос;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течение семи рабочих дней со дня поступления запроса                                от общероссийского, окружного и (или) городского средства массовой информации обеспечивает предоставление ему сведений, указанных в </w:t>
      </w:r>
      <w:hyperlink r:id="rId10" w:anchor="Par49" w:history="1">
        <w:r w:rsidRPr="004E76B7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2</w:t>
        </w:r>
      </w:hyperlink>
      <w:r w:rsidRPr="004E76B7">
        <w:rPr>
          <w:sz w:val="28"/>
          <w:szCs w:val="28"/>
        </w:rPr>
        <w:t xml:space="preserve"> настоящего Порядка, в том случае, если запрашиваемые сведения отсутствую</w:t>
      </w:r>
      <w:r>
        <w:rPr>
          <w:sz w:val="28"/>
          <w:szCs w:val="28"/>
        </w:rPr>
        <w:t>т                  на официальном информационном портале.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7.Муниципальные служащие управления кадровой работы и муниципальной службы аппарата Думы города Ханты-Мансийска несут в соответствии                         с законодательством Российской Федерации ответственность за несоблюдение настоящего Порядка, а также за разглашение сведений, отнесенных                            к государственной тайне или являющихся конфиденциальными.</w:t>
      </w: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76B7" w:rsidRDefault="004E76B7" w:rsidP="004E7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E4E" w:rsidRDefault="00FD7E4E" w:rsidP="0007468C">
      <w:pPr>
        <w:ind w:firstLine="708"/>
        <w:rPr>
          <w:sz w:val="28"/>
          <w:szCs w:val="28"/>
        </w:rPr>
      </w:pPr>
    </w:p>
    <w:p w:rsidR="00FD7E4E" w:rsidRDefault="00FD7E4E" w:rsidP="0007468C">
      <w:pPr>
        <w:ind w:firstLine="708"/>
        <w:rPr>
          <w:sz w:val="28"/>
          <w:szCs w:val="28"/>
        </w:rPr>
      </w:pPr>
    </w:p>
    <w:p w:rsidR="00FD7E4E" w:rsidRDefault="00FD7E4E" w:rsidP="0007468C">
      <w:pPr>
        <w:ind w:firstLine="708"/>
        <w:rPr>
          <w:sz w:val="28"/>
          <w:szCs w:val="28"/>
        </w:rPr>
      </w:pPr>
    </w:p>
    <w:p w:rsidR="0007468C" w:rsidRDefault="0007468C" w:rsidP="0007468C">
      <w:pPr>
        <w:rPr>
          <w:sz w:val="28"/>
          <w:szCs w:val="28"/>
        </w:rPr>
      </w:pPr>
    </w:p>
    <w:p w:rsidR="0007468C" w:rsidRDefault="0007468C" w:rsidP="0007468C">
      <w:pPr>
        <w:jc w:val="both"/>
        <w:rPr>
          <w:sz w:val="28"/>
          <w:szCs w:val="28"/>
        </w:rPr>
      </w:pPr>
    </w:p>
    <w:p w:rsidR="0007468C" w:rsidRDefault="0007468C" w:rsidP="0007468C">
      <w:pPr>
        <w:ind w:left="709"/>
        <w:jc w:val="both"/>
        <w:rPr>
          <w:sz w:val="28"/>
          <w:szCs w:val="28"/>
        </w:rPr>
      </w:pPr>
    </w:p>
    <w:p w:rsidR="0007468C" w:rsidRDefault="0007468C" w:rsidP="0007468C">
      <w:pPr>
        <w:ind w:left="709"/>
        <w:jc w:val="both"/>
        <w:rPr>
          <w:sz w:val="28"/>
          <w:szCs w:val="28"/>
        </w:rPr>
      </w:pPr>
    </w:p>
    <w:p w:rsidR="0007468C" w:rsidRDefault="0007468C" w:rsidP="0007468C">
      <w:pPr>
        <w:ind w:left="709"/>
        <w:jc w:val="both"/>
        <w:rPr>
          <w:sz w:val="28"/>
          <w:szCs w:val="28"/>
        </w:rPr>
      </w:pPr>
    </w:p>
    <w:p w:rsidR="00B826E5" w:rsidRDefault="00B826E5"/>
    <w:p w:rsidR="00F530A1" w:rsidRDefault="00F530A1"/>
    <w:p w:rsidR="00F530A1" w:rsidRDefault="00F530A1"/>
    <w:p w:rsidR="00F530A1" w:rsidRDefault="00F530A1"/>
    <w:p w:rsidR="00F530A1" w:rsidRDefault="00F530A1"/>
    <w:p w:rsidR="00F530A1" w:rsidRDefault="00F530A1"/>
    <w:p w:rsidR="00F530A1" w:rsidRDefault="00F530A1"/>
    <w:p w:rsidR="00F530A1" w:rsidRDefault="00F530A1"/>
    <w:p w:rsidR="00F530A1" w:rsidRDefault="00F530A1"/>
    <w:p w:rsidR="00F530A1" w:rsidRDefault="00F530A1"/>
    <w:p w:rsidR="00F530A1" w:rsidRDefault="00F530A1"/>
    <w:p w:rsidR="00F530A1" w:rsidRDefault="00F530A1"/>
    <w:p w:rsidR="00F530A1" w:rsidRDefault="00F530A1"/>
    <w:p w:rsidR="00F530A1" w:rsidRDefault="00F530A1"/>
    <w:p w:rsidR="00D2185C" w:rsidRDefault="00D2185C"/>
    <w:p w:rsidR="00D2185C" w:rsidRDefault="00D2185C"/>
    <w:p w:rsidR="00D2185C" w:rsidRDefault="00D2185C"/>
    <w:p w:rsidR="00D2185C" w:rsidRDefault="00D2185C"/>
    <w:p w:rsidR="00D2185C" w:rsidRDefault="00D2185C"/>
    <w:p w:rsidR="00D2185C" w:rsidRDefault="00D2185C"/>
    <w:p w:rsidR="00D2185C" w:rsidRDefault="00D2185C"/>
    <w:p w:rsidR="00D2185C" w:rsidRDefault="00D2185C"/>
    <w:p w:rsidR="00D2185C" w:rsidRDefault="00D2185C">
      <w:pPr>
        <w:sectPr w:rsidR="00D2185C" w:rsidSect="000746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2185C" w:rsidRDefault="00D2185C"/>
    <w:p w:rsidR="002A6BFE" w:rsidRDefault="002A6BFE" w:rsidP="002A6BFE">
      <w:pPr>
        <w:pStyle w:val="ConsPlusNormal"/>
        <w:ind w:left="778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2</w:t>
      </w:r>
    </w:p>
    <w:p w:rsidR="002A6BFE" w:rsidRDefault="002A6BFE" w:rsidP="002A6BF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2A6BFE" w:rsidRDefault="002A6BFE" w:rsidP="002A6BF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2A6BFE" w:rsidRDefault="002A6BFE" w:rsidP="002A6BF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от 06 ноября  2013 года  №74</w:t>
      </w:r>
      <w:bookmarkStart w:id="1" w:name="_GoBack"/>
      <w:bookmarkEnd w:id="1"/>
    </w:p>
    <w:p w:rsidR="002A6BFE" w:rsidRDefault="002A6BFE" w:rsidP="002A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A6BFE" w:rsidRDefault="002A6BFE" w:rsidP="002A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2A6BFE" w:rsidRDefault="002A6BFE" w:rsidP="002A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A6BFE" w:rsidRDefault="002A6BFE" w:rsidP="002A6BF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должности)</w:t>
      </w:r>
    </w:p>
    <w:p w:rsidR="002A6BFE" w:rsidRDefault="002A6BFE" w:rsidP="002A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по 31 декабря ________ года</w:t>
      </w:r>
    </w:p>
    <w:p w:rsidR="002A6BFE" w:rsidRDefault="002A6BFE" w:rsidP="002A6B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1286"/>
        <w:gridCol w:w="1114"/>
        <w:gridCol w:w="1154"/>
        <w:gridCol w:w="1417"/>
        <w:gridCol w:w="1560"/>
        <w:gridCol w:w="992"/>
        <w:gridCol w:w="992"/>
        <w:gridCol w:w="1418"/>
        <w:gridCol w:w="2268"/>
      </w:tblGrid>
      <w:tr w:rsidR="002A6BFE" w:rsidTr="002A6BFE"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Годовой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 </w:t>
            </w:r>
            <w:proofErr w:type="gramStart"/>
            <w:r>
              <w:rPr>
                <w:sz w:val="20"/>
                <w:szCs w:val="20"/>
                <w:lang w:eastAsia="en-US"/>
              </w:rPr>
              <w:t>за</w:t>
            </w:r>
            <w:proofErr w:type="gramEnd"/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*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находящегося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пользовании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об источниках получения средств, </w:t>
            </w:r>
            <w:proofErr w:type="gramStart"/>
            <w:r>
              <w:rPr>
                <w:sz w:val="20"/>
                <w:szCs w:val="20"/>
                <w:lang w:eastAsia="en-US"/>
              </w:rPr>
              <w:t>за</w:t>
            </w:r>
            <w:proofErr w:type="gramEnd"/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счет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которых совершена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сделка по приобретению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ценных бумаг, акций (долей участия, паев</w:t>
            </w:r>
            <w:proofErr w:type="gramEnd"/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уставных (складочных) капиталах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организаций) </w:t>
            </w:r>
            <w:hyperlink r:id="rId11" w:anchor="Par120" w:history="1">
              <w:r>
                <w:rPr>
                  <w:rStyle w:val="a7"/>
                  <w:rFonts w:eastAsia="Arial Unicode MS"/>
                  <w:sz w:val="20"/>
                  <w:lang w:eastAsia="en-US"/>
                </w:rPr>
                <w:t>*</w:t>
              </w:r>
            </w:hyperlink>
          </w:p>
        </w:tc>
      </w:tr>
      <w:tr w:rsidR="002A6BFE" w:rsidTr="002A6BFE"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BFE" w:rsidRDefault="002A6BF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BFE" w:rsidRDefault="002A6BF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объектов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недвижи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мости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объектов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недвижи</w:t>
            </w:r>
            <w:proofErr w:type="spellEnd"/>
            <w:r>
              <w:rPr>
                <w:sz w:val="20"/>
                <w:szCs w:val="20"/>
                <w:lang w:eastAsia="en-US"/>
              </w:rPr>
              <w:t>-мости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BFE" w:rsidRDefault="002A6BFE">
            <w:pPr>
              <w:rPr>
                <w:sz w:val="20"/>
                <w:szCs w:val="20"/>
                <w:lang w:eastAsia="en-US"/>
              </w:rPr>
            </w:pPr>
          </w:p>
        </w:tc>
      </w:tr>
      <w:tr w:rsidR="002A6BFE" w:rsidTr="002A6BFE"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 лица, замещающего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соответствующую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6BFE" w:rsidTr="002A6BFE"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 (супруг)          (без указания персональных данных)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6BFE" w:rsidTr="002A6BFE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</w:t>
            </w:r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ребенок (без указания</w:t>
            </w:r>
            <w:proofErr w:type="gramEnd"/>
          </w:p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персональных данных)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BFE" w:rsidRDefault="002A6B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A6BFE" w:rsidRDefault="002A6BFE" w:rsidP="002A6B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BFE" w:rsidRDefault="002A6BFE" w:rsidP="002A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0"/>
      <w:bookmarkEnd w:id="2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*  -  информация  об  источниках  получения  средств,  за  счет которых совершена  сделка  по  приобретению  земельного  участка,  другого  объекта недвижимости,  транспортного  средства, ценных бумаг, акций (долей участия,</w:t>
      </w:r>
      <w:proofErr w:type="gramEnd"/>
    </w:p>
    <w:p w:rsidR="002A6BFE" w:rsidRDefault="002A6BFE" w:rsidP="002A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паев  в  уставных  (складочных)  капиталах  организаций), если сумма сделки превышает общий доход данного лица и его супруги (супруга) за три последних года,  предшествующих  совершению сделки, указывается в случае, если сделка</w:t>
      </w:r>
    </w:p>
    <w:p w:rsidR="002A6BFE" w:rsidRDefault="002A6BFE" w:rsidP="002A6BFE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совершена в отчетном периоде</w:t>
      </w:r>
    </w:p>
    <w:sectPr w:rsidR="002A6BFE" w:rsidSect="002A6BF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B1"/>
    <w:multiLevelType w:val="multilevel"/>
    <w:tmpl w:val="A0289614"/>
    <w:lvl w:ilvl="0">
      <w:start w:val="1"/>
      <w:numFmt w:val="decimal"/>
      <w:lvlText w:val="%1."/>
      <w:lvlJc w:val="left"/>
      <w:pPr>
        <w:ind w:left="1410" w:hanging="705"/>
      </w:pPr>
    </w:lvl>
    <w:lvl w:ilvl="1">
      <w:start w:val="2"/>
      <w:numFmt w:val="decimal"/>
      <w:isLgl/>
      <w:lvlText w:val="%1.%2"/>
      <w:lvlJc w:val="left"/>
      <w:pPr>
        <w:ind w:left="1080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1D"/>
    <w:rsid w:val="000368CA"/>
    <w:rsid w:val="0007468C"/>
    <w:rsid w:val="00177D2A"/>
    <w:rsid w:val="001C21F2"/>
    <w:rsid w:val="00260315"/>
    <w:rsid w:val="002A6BFE"/>
    <w:rsid w:val="002A7C36"/>
    <w:rsid w:val="003411BF"/>
    <w:rsid w:val="00377369"/>
    <w:rsid w:val="00435AB1"/>
    <w:rsid w:val="004D7D45"/>
    <w:rsid w:val="004E76B7"/>
    <w:rsid w:val="0055501D"/>
    <w:rsid w:val="0058561A"/>
    <w:rsid w:val="006A27AA"/>
    <w:rsid w:val="006B6811"/>
    <w:rsid w:val="00706FC3"/>
    <w:rsid w:val="00810AFB"/>
    <w:rsid w:val="00905E5F"/>
    <w:rsid w:val="009F5222"/>
    <w:rsid w:val="00B826E5"/>
    <w:rsid w:val="00BA3A96"/>
    <w:rsid w:val="00D01ABA"/>
    <w:rsid w:val="00D2185C"/>
    <w:rsid w:val="00DB2532"/>
    <w:rsid w:val="00DF08B7"/>
    <w:rsid w:val="00E2220D"/>
    <w:rsid w:val="00F530A1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468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7468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7468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468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468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468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74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0746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7468C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7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6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0315"/>
    <w:pPr>
      <w:ind w:left="720"/>
      <w:contextualSpacing/>
    </w:pPr>
  </w:style>
  <w:style w:type="paragraph" w:customStyle="1" w:styleId="ConsPlusTitle">
    <w:name w:val="ConsPlusTitle"/>
    <w:uiPriority w:val="99"/>
    <w:rsid w:val="00260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30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E76B7"/>
    <w:rPr>
      <w:color w:val="0000FF"/>
      <w:u w:val="single"/>
    </w:rPr>
  </w:style>
  <w:style w:type="paragraph" w:customStyle="1" w:styleId="ConsPlusNonformat">
    <w:name w:val="ConsPlusNonformat"/>
    <w:uiPriority w:val="99"/>
    <w:rsid w:val="002A6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468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7468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7468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468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468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468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74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0746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7468C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7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6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0315"/>
    <w:pPr>
      <w:ind w:left="720"/>
      <w:contextualSpacing/>
    </w:pPr>
  </w:style>
  <w:style w:type="paragraph" w:customStyle="1" w:styleId="ConsPlusTitle">
    <w:name w:val="ConsPlusTitle"/>
    <w:uiPriority w:val="99"/>
    <w:rsid w:val="00260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30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E76B7"/>
    <w:rPr>
      <w:color w:val="0000FF"/>
      <w:u w:val="single"/>
    </w:rPr>
  </w:style>
  <w:style w:type="paragraph" w:customStyle="1" w:styleId="ConsPlusNonformat">
    <w:name w:val="ConsPlusNonformat"/>
    <w:uiPriority w:val="99"/>
    <w:rsid w:val="002A6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refilovaN.ADM\Documents\2013%20&#1075;&#1086;&#1076;\&#1055;&#1054;&#1057;&#1058;&#1040;&#1053;&#1054;&#1042;&#1051;&#1045;&#1053;&#1048;&#1071;\&#8470;%20%20,%20&#1054;&#1073;%20&#1091;&#1090;&#1074;&#1077;&#1088;&#1078;&#1076;&#1077;&#1085;&#1080;&#1103;%20&#1087;&#1086;&#1088;&#1103;&#1076;&#1082;&#1072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TrefilovaN.ADM\Documents\2013%20&#1075;&#1086;&#1076;\&#1055;&#1054;&#1057;&#1058;&#1040;&#1053;&#1054;&#1042;&#1051;&#1045;&#1053;&#1048;&#1071;\&#8470;%20%20,%20&#1054;&#1073;%20&#1091;&#1090;&#1074;&#1077;&#1088;&#1078;&#1076;&#1077;&#1085;&#1080;&#1103;%20&#1087;&#1086;&#1088;&#1103;&#1076;&#1082;&#1072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TrefilovaN.ADM\Documents\2013%20&#1075;&#1086;&#1076;\&#1055;&#1054;&#1057;&#1058;&#1040;&#1053;&#1054;&#1042;&#1051;&#1045;&#1053;&#1048;&#1071;\&#8470;%20%20,%20&#1054;&#1073;%20&#1091;&#1090;&#1074;&#1077;&#1088;&#1078;&#1076;&#1077;&#1085;&#1080;&#1103;%20&#1087;&#1086;&#1088;&#1103;&#1076;&#1082;&#1072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TrefilovaN.ADM\Documents\2013%20&#1075;&#1086;&#1076;\&#1055;&#1054;&#1057;&#1058;&#1040;&#1053;&#1054;&#1042;&#1051;&#1045;&#1053;&#1048;&#1071;\&#8470;%20%20,%20&#1054;&#1073;%20&#1091;&#1090;&#1074;&#1077;&#1088;&#1078;&#1076;&#1077;&#1085;&#1080;&#1103;%20&#1087;&#1086;&#1088;&#1103;&#1076;&#1082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refilovaN.ADM\Documents\2013%20&#1075;&#1086;&#1076;\&#1055;&#1054;&#1057;&#1058;&#1040;&#1053;&#1054;&#1042;&#1051;&#1045;&#1053;&#1048;&#1071;\&#8470;%20%20,%20&#1054;&#1073;%20&#1091;&#1090;&#1074;&#1077;&#1088;&#1078;&#1076;&#1077;&#1085;&#1080;&#1103;%20&#1087;&#1086;&#1088;&#1103;&#1076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17</cp:revision>
  <dcterms:created xsi:type="dcterms:W3CDTF">2013-11-06T08:23:00Z</dcterms:created>
  <dcterms:modified xsi:type="dcterms:W3CDTF">2013-11-11T06:02:00Z</dcterms:modified>
</cp:coreProperties>
</file>